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75" w:rsidRPr="00E11529" w:rsidRDefault="005F3A48" w:rsidP="00E077B8">
      <w:pPr>
        <w:jc w:val="center"/>
        <w:rPr>
          <w:rFonts w:asciiTheme="minorHAnsi" w:hAnsiTheme="minorHAnsi" w:cs="Times New Roman"/>
          <w:b/>
          <w:sz w:val="28"/>
          <w:szCs w:val="22"/>
          <w:u w:val="single"/>
          <w:lang w:val="el-GR"/>
        </w:rPr>
      </w:pPr>
      <w:r w:rsidRPr="00E11529">
        <w:rPr>
          <w:rFonts w:asciiTheme="minorHAnsi" w:hAnsiTheme="minorHAnsi" w:cs="Times New Roman"/>
          <w:b/>
          <w:sz w:val="28"/>
          <w:szCs w:val="22"/>
          <w:u w:val="single"/>
          <w:lang w:val="el-GR"/>
        </w:rPr>
        <w:t>ΔΗΜΟΣΙΑ ΔΙΑΒΟΥΛΕΥΣΗ</w:t>
      </w:r>
    </w:p>
    <w:p w:rsidR="00A8497C" w:rsidRPr="005F3A48" w:rsidRDefault="00A8497C" w:rsidP="00E077B8">
      <w:pPr>
        <w:jc w:val="center"/>
        <w:rPr>
          <w:rFonts w:asciiTheme="minorHAnsi" w:hAnsiTheme="minorHAnsi" w:cs="Times New Roman"/>
          <w:b/>
          <w:sz w:val="22"/>
          <w:szCs w:val="22"/>
          <w:u w:val="single"/>
          <w:lang w:val="el-GR"/>
        </w:rPr>
      </w:pPr>
    </w:p>
    <w:p w:rsidR="009D4975" w:rsidRPr="005F3A48" w:rsidRDefault="009D4975" w:rsidP="00E077B8">
      <w:pPr>
        <w:jc w:val="center"/>
        <w:rPr>
          <w:rFonts w:asciiTheme="minorHAnsi" w:hAnsiTheme="minorHAnsi" w:cs="Times New Roman"/>
          <w:b/>
          <w:sz w:val="22"/>
          <w:szCs w:val="22"/>
          <w:u w:val="single"/>
          <w:lang w:val="el-GR"/>
        </w:rPr>
      </w:pPr>
    </w:p>
    <w:p w:rsidR="009D4975" w:rsidRDefault="005F3A48" w:rsidP="00E077B8">
      <w:pPr>
        <w:jc w:val="center"/>
        <w:rPr>
          <w:rFonts w:asciiTheme="minorHAnsi" w:hAnsiTheme="minorHAnsi" w:cs="Times New Roman"/>
          <w:b/>
          <w:sz w:val="22"/>
          <w:szCs w:val="22"/>
          <w:lang w:val="el-GR"/>
        </w:rPr>
      </w:pPr>
      <w:r w:rsidRPr="005F3A48">
        <w:rPr>
          <w:rFonts w:asciiTheme="minorHAnsi" w:hAnsiTheme="minorHAnsi" w:cs="Times New Roman"/>
          <w:b/>
          <w:sz w:val="22"/>
          <w:szCs w:val="22"/>
          <w:lang w:val="el-GR"/>
        </w:rPr>
        <w:t>ΘΕΜΑ: Πρόταση Κανονισμού του Ευρωπαϊκού Κοινοβουλίου και του Συμβουλίου σχετικά με το Ευρωπαϊκό Ταμείο Θάλασσας και Αλιείας και την κατάργηση του Κανονισμού (ΕΕ) αριθ. 508/2014 του Ευρωπαϊκού Κοινοβουλίου και του Συμβουλίου</w:t>
      </w:r>
    </w:p>
    <w:p w:rsidR="005F3A48" w:rsidRPr="005F3A48" w:rsidRDefault="005F3A48" w:rsidP="00E077B8">
      <w:pPr>
        <w:jc w:val="center"/>
        <w:rPr>
          <w:rFonts w:asciiTheme="minorHAnsi" w:hAnsiTheme="minorHAnsi" w:cs="Times New Roman"/>
          <w:b/>
          <w:sz w:val="22"/>
          <w:szCs w:val="22"/>
          <w:lang w:val="el-GR"/>
        </w:rPr>
      </w:pPr>
      <w:r>
        <w:rPr>
          <w:rFonts w:asciiTheme="minorHAnsi" w:hAnsiTheme="minorHAnsi" w:cs="Times New Roman"/>
          <w:b/>
          <w:sz w:val="22"/>
          <w:szCs w:val="22"/>
          <w:lang w:val="el-GR"/>
        </w:rPr>
        <w:t>Προγραμματική Περίοδος 2021-2027</w:t>
      </w:r>
    </w:p>
    <w:p w:rsidR="005F3A48" w:rsidRPr="005F3A48" w:rsidRDefault="005F3A48" w:rsidP="00E077B8">
      <w:pPr>
        <w:jc w:val="both"/>
        <w:rPr>
          <w:rFonts w:asciiTheme="minorHAnsi" w:hAnsiTheme="minorHAnsi" w:cs="Times New Roman"/>
          <w:sz w:val="22"/>
          <w:szCs w:val="22"/>
          <w:lang w:val="el-GR"/>
        </w:rPr>
      </w:pPr>
    </w:p>
    <w:p w:rsidR="009D4975" w:rsidRPr="005F3A48" w:rsidRDefault="005F7151" w:rsidP="00E077B8">
      <w:pPr>
        <w:jc w:val="both"/>
        <w:rPr>
          <w:rFonts w:asciiTheme="minorHAnsi" w:hAnsiTheme="minorHAnsi" w:cs="Times New Roman"/>
          <w:color w:val="000000"/>
          <w:sz w:val="22"/>
          <w:szCs w:val="22"/>
          <w:shd w:val="clear" w:color="auto" w:fill="FFFFFF"/>
          <w:lang w:val="el-GR"/>
        </w:rPr>
      </w:pPr>
      <w:r w:rsidRPr="005F3A48">
        <w:rPr>
          <w:rFonts w:asciiTheme="minorHAnsi" w:hAnsiTheme="minorHAnsi" w:cs="Times New Roman"/>
          <w:color w:val="000000"/>
          <w:sz w:val="22"/>
          <w:szCs w:val="22"/>
          <w:shd w:val="clear" w:color="auto" w:fill="FFFFFF"/>
          <w:lang w:val="el-GR"/>
        </w:rPr>
        <w:t>Το Τμήμα Αλιείας και Θαλάσσιων Ερευνών (ΤΑΘΕ) του Υπουργείου Γεωργίας Αγροτικής Ανάπτυξης κα</w:t>
      </w:r>
      <w:r w:rsidR="005F3A48">
        <w:rPr>
          <w:rFonts w:asciiTheme="minorHAnsi" w:hAnsiTheme="minorHAnsi" w:cs="Times New Roman"/>
          <w:color w:val="000000"/>
          <w:sz w:val="22"/>
          <w:szCs w:val="22"/>
          <w:shd w:val="clear" w:color="auto" w:fill="FFFFFF"/>
          <w:lang w:val="el-GR"/>
        </w:rPr>
        <w:t xml:space="preserve">ι Περιβάλλοντος ανακοινώνει ότι η Ευρωπαϊκή </w:t>
      </w:r>
      <w:r w:rsidR="005F3A48" w:rsidRPr="005F3A48">
        <w:rPr>
          <w:rFonts w:asciiTheme="minorHAnsi" w:hAnsiTheme="minorHAnsi" w:cs="Times New Roman"/>
          <w:color w:val="000000"/>
          <w:sz w:val="22"/>
          <w:szCs w:val="22"/>
          <w:shd w:val="clear" w:color="auto" w:fill="FFFFFF"/>
          <w:lang w:val="el-GR"/>
        </w:rPr>
        <w:t xml:space="preserve">Επιτροπή </w:t>
      </w:r>
      <w:r w:rsidR="00E11529">
        <w:rPr>
          <w:rFonts w:asciiTheme="minorHAnsi" w:hAnsiTheme="minorHAnsi" w:cs="Times New Roman"/>
          <w:color w:val="000000"/>
          <w:sz w:val="22"/>
          <w:szCs w:val="22"/>
          <w:shd w:val="clear" w:color="auto" w:fill="FFFFFF"/>
          <w:lang w:val="el-GR"/>
        </w:rPr>
        <w:t xml:space="preserve">στις 12 Ιουνίου 2018 </w:t>
      </w:r>
      <w:r w:rsidR="00A53D99">
        <w:rPr>
          <w:rFonts w:asciiTheme="minorHAnsi" w:hAnsiTheme="minorHAnsi" w:cs="Times New Roman"/>
          <w:color w:val="000000"/>
          <w:sz w:val="22"/>
          <w:szCs w:val="22"/>
          <w:shd w:val="clear" w:color="auto" w:fill="FFFFFF"/>
          <w:lang w:val="el-GR"/>
        </w:rPr>
        <w:t>υιοθέτησε</w:t>
      </w:r>
      <w:r w:rsidR="005F3A48" w:rsidRPr="005F3A48">
        <w:rPr>
          <w:rFonts w:asciiTheme="minorHAnsi" w:hAnsiTheme="minorHAnsi" w:cs="Times New Roman"/>
          <w:color w:val="000000"/>
          <w:sz w:val="22"/>
          <w:szCs w:val="22"/>
          <w:shd w:val="clear" w:color="auto" w:fill="FFFFFF"/>
          <w:lang w:val="el-GR"/>
        </w:rPr>
        <w:t xml:space="preserve"> και </w:t>
      </w:r>
      <w:r w:rsidR="00A53D99">
        <w:rPr>
          <w:rFonts w:asciiTheme="minorHAnsi" w:hAnsiTheme="minorHAnsi" w:cs="Times New Roman"/>
          <w:color w:val="000000"/>
          <w:sz w:val="22"/>
          <w:szCs w:val="22"/>
          <w:shd w:val="clear" w:color="auto" w:fill="FFFFFF"/>
          <w:lang w:val="el-GR"/>
        </w:rPr>
        <w:t>υπέβαλε στο Ευρωπαϊκό Κοινοβούλιο και το Ευρωπαϊκό Συμβούλιο,</w:t>
      </w:r>
      <w:r w:rsidR="005F3A48" w:rsidRPr="005F3A48">
        <w:rPr>
          <w:rFonts w:asciiTheme="minorHAnsi" w:hAnsiTheme="minorHAnsi" w:cs="Times New Roman"/>
          <w:color w:val="000000"/>
          <w:sz w:val="22"/>
          <w:szCs w:val="22"/>
          <w:shd w:val="clear" w:color="auto" w:fill="FFFFFF"/>
          <w:lang w:val="el-GR"/>
        </w:rPr>
        <w:t xml:space="preserve"> τη </w:t>
      </w:r>
      <w:r w:rsidR="005F3A48">
        <w:rPr>
          <w:rFonts w:asciiTheme="minorHAnsi" w:hAnsiTheme="minorHAnsi" w:cs="Times New Roman"/>
          <w:color w:val="000000"/>
          <w:sz w:val="22"/>
          <w:szCs w:val="22"/>
          <w:shd w:val="clear" w:color="auto" w:fill="FFFFFF"/>
          <w:lang w:val="el-GR"/>
        </w:rPr>
        <w:t xml:space="preserve">νέα </w:t>
      </w:r>
      <w:r w:rsidR="005F3A48" w:rsidRPr="005F3A48">
        <w:rPr>
          <w:rFonts w:asciiTheme="minorHAnsi" w:hAnsiTheme="minorHAnsi" w:cs="Times New Roman"/>
          <w:color w:val="000000"/>
          <w:sz w:val="22"/>
          <w:szCs w:val="22"/>
          <w:shd w:val="clear" w:color="auto" w:fill="FFFFFF"/>
          <w:lang w:val="el-GR"/>
        </w:rPr>
        <w:t xml:space="preserve">νομοθετική της πρόταση για το νέο Ευρωπαϊκό Ταμείο Θάλασσας και Αλιείας </w:t>
      </w:r>
      <w:r w:rsidR="00B17941">
        <w:rPr>
          <w:rFonts w:asciiTheme="minorHAnsi" w:hAnsiTheme="minorHAnsi" w:cs="Times New Roman"/>
          <w:color w:val="000000"/>
          <w:sz w:val="22"/>
          <w:szCs w:val="22"/>
          <w:shd w:val="clear" w:color="auto" w:fill="FFFFFF"/>
          <w:lang w:val="el-GR"/>
        </w:rPr>
        <w:t xml:space="preserve">(ΕΤΘΑ) </w:t>
      </w:r>
      <w:r w:rsidR="005F3A48" w:rsidRPr="005F3A48">
        <w:rPr>
          <w:rFonts w:asciiTheme="minorHAnsi" w:hAnsiTheme="minorHAnsi" w:cs="Times New Roman"/>
          <w:color w:val="000000"/>
          <w:sz w:val="22"/>
          <w:szCs w:val="22"/>
          <w:shd w:val="clear" w:color="auto" w:fill="FFFFFF"/>
          <w:lang w:val="el-GR"/>
        </w:rPr>
        <w:t xml:space="preserve">για την επόμενη </w:t>
      </w:r>
      <w:r w:rsidR="005F3A48">
        <w:rPr>
          <w:rFonts w:asciiTheme="minorHAnsi" w:hAnsiTheme="minorHAnsi" w:cs="Times New Roman"/>
          <w:color w:val="000000"/>
          <w:sz w:val="22"/>
          <w:szCs w:val="22"/>
          <w:shd w:val="clear" w:color="auto" w:fill="FFFFFF"/>
          <w:lang w:val="el-GR"/>
        </w:rPr>
        <w:t xml:space="preserve">προγραμματική </w:t>
      </w:r>
      <w:r w:rsidR="005F3A48" w:rsidRPr="005F3A48">
        <w:rPr>
          <w:rFonts w:asciiTheme="minorHAnsi" w:hAnsiTheme="minorHAnsi" w:cs="Times New Roman"/>
          <w:color w:val="000000"/>
          <w:sz w:val="22"/>
          <w:szCs w:val="22"/>
          <w:shd w:val="clear" w:color="auto" w:fill="FFFFFF"/>
          <w:lang w:val="el-GR"/>
        </w:rPr>
        <w:t>περίοδο 2021-2027.</w:t>
      </w:r>
    </w:p>
    <w:p w:rsidR="009D4975" w:rsidRPr="005F3A48" w:rsidRDefault="009D4975" w:rsidP="00E077B8">
      <w:pPr>
        <w:jc w:val="both"/>
        <w:rPr>
          <w:rFonts w:asciiTheme="minorHAnsi" w:hAnsiTheme="minorHAnsi" w:cs="Times New Roman"/>
          <w:color w:val="000000"/>
          <w:sz w:val="22"/>
          <w:szCs w:val="22"/>
          <w:shd w:val="clear" w:color="auto" w:fill="FFFFFF"/>
          <w:lang w:val="el-GR"/>
        </w:rPr>
      </w:pPr>
    </w:p>
    <w:p w:rsidR="009D4975" w:rsidRDefault="00B17941" w:rsidP="00E077B8">
      <w:pPr>
        <w:jc w:val="both"/>
        <w:rPr>
          <w:rFonts w:asciiTheme="minorHAnsi" w:hAnsiTheme="minorHAnsi"/>
          <w:sz w:val="22"/>
          <w:szCs w:val="22"/>
          <w:lang w:val="el-GR"/>
        </w:rPr>
      </w:pPr>
      <w:r>
        <w:rPr>
          <w:rFonts w:asciiTheme="minorHAnsi" w:hAnsiTheme="minorHAnsi"/>
          <w:sz w:val="22"/>
          <w:szCs w:val="22"/>
          <w:lang w:val="el-GR"/>
        </w:rPr>
        <w:t>Τ</w:t>
      </w:r>
      <w:r w:rsidRPr="00B17941">
        <w:rPr>
          <w:rFonts w:asciiTheme="minorHAnsi" w:hAnsiTheme="minorHAnsi"/>
          <w:sz w:val="22"/>
          <w:szCs w:val="22"/>
          <w:lang w:val="el-GR"/>
        </w:rPr>
        <w:t>ο ΕΤΘΑ θα συνεχίσει να αποτελεί σημαντικό εργαλείο για τη στήριξη της υλοπ</w:t>
      </w:r>
      <w:bookmarkStart w:id="0" w:name="_GoBack"/>
      <w:bookmarkEnd w:id="0"/>
      <w:r w:rsidRPr="00B17941">
        <w:rPr>
          <w:rFonts w:asciiTheme="minorHAnsi" w:hAnsiTheme="minorHAnsi"/>
          <w:sz w:val="22"/>
          <w:szCs w:val="22"/>
          <w:lang w:val="el-GR"/>
        </w:rPr>
        <w:t xml:space="preserve">οίησης των στόχων της Κοινής Αλιευτικής Πολιτικής, </w:t>
      </w:r>
      <w:r>
        <w:rPr>
          <w:rFonts w:asciiTheme="minorHAnsi" w:hAnsiTheme="minorHAnsi"/>
          <w:sz w:val="22"/>
          <w:szCs w:val="22"/>
          <w:lang w:val="el-GR"/>
        </w:rPr>
        <w:t>κυρίως σε ότι αφορά ένα βιώσιμο αλιευτικό</w:t>
      </w:r>
      <w:r w:rsidRPr="00B17941">
        <w:rPr>
          <w:rFonts w:asciiTheme="minorHAnsi" w:hAnsiTheme="minorHAnsi"/>
          <w:sz w:val="22"/>
          <w:szCs w:val="22"/>
          <w:lang w:val="el-GR"/>
        </w:rPr>
        <w:t xml:space="preserve"> τομέα </w:t>
      </w:r>
      <w:r>
        <w:rPr>
          <w:rFonts w:asciiTheme="minorHAnsi" w:hAnsiTheme="minorHAnsi"/>
          <w:sz w:val="22"/>
          <w:szCs w:val="22"/>
          <w:lang w:val="el-GR"/>
        </w:rPr>
        <w:t>στην ΕΕ και στη στήριξη</w:t>
      </w:r>
      <w:r w:rsidRPr="00B17941">
        <w:rPr>
          <w:rFonts w:asciiTheme="minorHAnsi" w:hAnsiTheme="minorHAnsi"/>
          <w:sz w:val="22"/>
          <w:szCs w:val="22"/>
          <w:lang w:val="el-GR"/>
        </w:rPr>
        <w:t xml:space="preserve"> στις παράκτιες κοινότητες που εξαρτώνται από την αλιεία. Επίσης, θα συνεχίσει να αποτελεί πολύτιμο εργαλείο για την προώθηση της γαλάζιας οικονομίας στους τομείς της αλιείας και της υδατοκαλλιέργειας, στηρίζοντας με αυτόν τον τρόπο την ανάπτυξη και τη δημιουργία θέσεων εργασίας και διαφυλάσσοντας παράλληλα το θαλάσσιο περιβάλλον.</w:t>
      </w:r>
    </w:p>
    <w:p w:rsidR="00E077B8" w:rsidRDefault="00E077B8" w:rsidP="00E077B8">
      <w:pPr>
        <w:jc w:val="both"/>
        <w:rPr>
          <w:rFonts w:asciiTheme="minorHAnsi" w:hAnsiTheme="minorHAnsi"/>
          <w:sz w:val="22"/>
          <w:szCs w:val="22"/>
          <w:lang w:val="el-GR"/>
        </w:rPr>
      </w:pPr>
    </w:p>
    <w:p w:rsidR="00E077B8" w:rsidRPr="00E077B8" w:rsidRDefault="00E11529" w:rsidP="00E077B8">
      <w:pPr>
        <w:pStyle w:val="Default"/>
        <w:jc w:val="both"/>
        <w:rPr>
          <w:rFonts w:asciiTheme="minorHAnsi" w:hAnsiTheme="minorHAnsi"/>
          <w:sz w:val="22"/>
          <w:szCs w:val="22"/>
          <w:lang w:val="el-GR"/>
        </w:rPr>
      </w:pPr>
      <w:r>
        <w:rPr>
          <w:rFonts w:asciiTheme="minorHAnsi" w:hAnsiTheme="minorHAnsi"/>
          <w:sz w:val="22"/>
          <w:szCs w:val="22"/>
          <w:lang w:val="el-GR"/>
        </w:rPr>
        <w:t>Βάσει της πρότασης του Κανονισμού, τ</w:t>
      </w:r>
      <w:r w:rsidR="00E077B8" w:rsidRPr="00E077B8">
        <w:rPr>
          <w:rFonts w:asciiTheme="minorHAnsi" w:hAnsiTheme="minorHAnsi"/>
          <w:sz w:val="22"/>
          <w:szCs w:val="22"/>
          <w:lang w:val="el-GR"/>
        </w:rPr>
        <w:t xml:space="preserve">ο ΕΤΘΑ </w:t>
      </w:r>
      <w:r w:rsidR="00E077B8">
        <w:rPr>
          <w:rFonts w:asciiTheme="minorHAnsi" w:hAnsiTheme="minorHAnsi"/>
          <w:sz w:val="22"/>
          <w:szCs w:val="22"/>
          <w:lang w:val="el-GR"/>
        </w:rPr>
        <w:t>για τη νέα προγραμματική περίοδο 2021-2027 θ</w:t>
      </w:r>
      <w:r w:rsidR="00E077B8" w:rsidRPr="00E077B8">
        <w:rPr>
          <w:rFonts w:asciiTheme="minorHAnsi" w:hAnsiTheme="minorHAnsi"/>
          <w:sz w:val="22"/>
          <w:szCs w:val="22"/>
          <w:lang w:val="el-GR"/>
        </w:rPr>
        <w:t>α ακολο</w:t>
      </w:r>
      <w:r w:rsidR="00E077B8" w:rsidRPr="00E077B8">
        <w:rPr>
          <w:rFonts w:asciiTheme="minorHAnsi" w:hAnsiTheme="minorHAnsi"/>
          <w:sz w:val="22"/>
          <w:szCs w:val="22"/>
          <w:lang w:val="el-GR"/>
        </w:rPr>
        <w:t>υ</w:t>
      </w:r>
      <w:r w:rsidR="00E077B8" w:rsidRPr="00E077B8">
        <w:rPr>
          <w:rFonts w:asciiTheme="minorHAnsi" w:hAnsiTheme="minorHAnsi"/>
          <w:sz w:val="22"/>
          <w:szCs w:val="22"/>
          <w:lang w:val="el-GR"/>
        </w:rPr>
        <w:t xml:space="preserve">θεί τις </w:t>
      </w:r>
      <w:r w:rsidR="00E077B8">
        <w:rPr>
          <w:rFonts w:asciiTheme="minorHAnsi" w:hAnsiTheme="minorHAnsi"/>
          <w:sz w:val="22"/>
          <w:szCs w:val="22"/>
          <w:lang w:val="el-GR"/>
        </w:rPr>
        <w:t>πιο κάτω</w:t>
      </w:r>
      <w:r w:rsidR="00E077B8" w:rsidRPr="00E077B8">
        <w:rPr>
          <w:rFonts w:asciiTheme="minorHAnsi" w:hAnsiTheme="minorHAnsi"/>
          <w:sz w:val="22"/>
          <w:szCs w:val="22"/>
          <w:lang w:val="el-GR"/>
        </w:rPr>
        <w:t xml:space="preserve"> </w:t>
      </w:r>
      <w:r w:rsidR="00E077B8">
        <w:rPr>
          <w:rFonts w:asciiTheme="minorHAnsi" w:hAnsiTheme="minorHAnsi"/>
          <w:sz w:val="22"/>
          <w:szCs w:val="22"/>
          <w:lang w:val="el-GR"/>
        </w:rPr>
        <w:t xml:space="preserve">4 </w:t>
      </w:r>
      <w:r w:rsidR="00E077B8" w:rsidRPr="00E077B8">
        <w:rPr>
          <w:rFonts w:asciiTheme="minorHAnsi" w:hAnsiTheme="minorHAnsi"/>
          <w:sz w:val="22"/>
          <w:szCs w:val="22"/>
          <w:lang w:val="el-GR"/>
        </w:rPr>
        <w:t xml:space="preserve">προτεραιότητες: </w:t>
      </w:r>
    </w:p>
    <w:p w:rsidR="00E077B8" w:rsidRPr="00E077B8" w:rsidRDefault="00E077B8" w:rsidP="00E077B8">
      <w:pPr>
        <w:pStyle w:val="Default"/>
        <w:numPr>
          <w:ilvl w:val="0"/>
          <w:numId w:val="1"/>
        </w:numPr>
        <w:jc w:val="both"/>
        <w:rPr>
          <w:rFonts w:asciiTheme="minorHAnsi" w:hAnsiTheme="minorHAnsi"/>
          <w:sz w:val="22"/>
          <w:szCs w:val="22"/>
          <w:lang w:val="el-GR"/>
        </w:rPr>
      </w:pPr>
      <w:r>
        <w:rPr>
          <w:rFonts w:asciiTheme="minorHAnsi" w:hAnsiTheme="minorHAnsi"/>
          <w:sz w:val="22"/>
          <w:szCs w:val="22"/>
          <w:lang w:val="el-GR"/>
        </w:rPr>
        <w:t>Π</w:t>
      </w:r>
      <w:r w:rsidRPr="00E077B8">
        <w:rPr>
          <w:rFonts w:asciiTheme="minorHAnsi" w:hAnsiTheme="minorHAnsi"/>
          <w:sz w:val="22"/>
          <w:szCs w:val="22"/>
          <w:lang w:val="el-GR"/>
        </w:rPr>
        <w:t xml:space="preserve">ροώθηση της βιώσιμης αλιείας και της διατήρησης </w:t>
      </w:r>
      <w:r>
        <w:rPr>
          <w:rFonts w:asciiTheme="minorHAnsi" w:hAnsiTheme="minorHAnsi"/>
          <w:sz w:val="22"/>
          <w:szCs w:val="22"/>
          <w:lang w:val="el-GR"/>
        </w:rPr>
        <w:t>των θαλάσσιων βιολογικών πόρων</w:t>
      </w:r>
    </w:p>
    <w:p w:rsidR="00E077B8" w:rsidRPr="00E077B8" w:rsidRDefault="00E077B8" w:rsidP="00E077B8">
      <w:pPr>
        <w:pStyle w:val="Default"/>
        <w:numPr>
          <w:ilvl w:val="0"/>
          <w:numId w:val="1"/>
        </w:numPr>
        <w:jc w:val="both"/>
        <w:rPr>
          <w:rFonts w:asciiTheme="minorHAnsi" w:hAnsiTheme="minorHAnsi"/>
          <w:sz w:val="22"/>
          <w:szCs w:val="22"/>
          <w:lang w:val="el-GR"/>
        </w:rPr>
      </w:pPr>
      <w:r>
        <w:rPr>
          <w:rFonts w:asciiTheme="minorHAnsi" w:hAnsiTheme="minorHAnsi"/>
          <w:sz w:val="22"/>
          <w:szCs w:val="22"/>
          <w:lang w:val="el-GR"/>
        </w:rPr>
        <w:t>Σ</w:t>
      </w:r>
      <w:r w:rsidRPr="00E077B8">
        <w:rPr>
          <w:rFonts w:asciiTheme="minorHAnsi" w:hAnsiTheme="minorHAnsi"/>
          <w:sz w:val="22"/>
          <w:szCs w:val="22"/>
          <w:lang w:val="el-GR"/>
        </w:rPr>
        <w:t>υμβολή στην επισιτιστική ασφάλεια στην Ένωση μέσω ανταγωνιστικ</w:t>
      </w:r>
      <w:r>
        <w:rPr>
          <w:rFonts w:asciiTheme="minorHAnsi" w:hAnsiTheme="minorHAnsi"/>
          <w:sz w:val="22"/>
          <w:szCs w:val="22"/>
          <w:lang w:val="el-GR"/>
        </w:rPr>
        <w:t xml:space="preserve">ής και βιώσιμης                                         </w:t>
      </w:r>
      <w:r w:rsidRPr="00E077B8">
        <w:rPr>
          <w:rFonts w:asciiTheme="minorHAnsi" w:hAnsiTheme="minorHAnsi"/>
          <w:sz w:val="22"/>
          <w:szCs w:val="22"/>
          <w:lang w:val="el-GR"/>
        </w:rPr>
        <w:t>υδατοκαλλιέργειας και αντ</w:t>
      </w:r>
      <w:r>
        <w:rPr>
          <w:rFonts w:asciiTheme="minorHAnsi" w:hAnsiTheme="minorHAnsi"/>
          <w:sz w:val="22"/>
          <w:szCs w:val="22"/>
          <w:lang w:val="el-GR"/>
        </w:rPr>
        <w:t>αγωνιστικών και βιώσιμων αγορών</w:t>
      </w:r>
      <w:r w:rsidRPr="00E077B8">
        <w:rPr>
          <w:rFonts w:asciiTheme="minorHAnsi" w:hAnsiTheme="minorHAnsi"/>
          <w:sz w:val="22"/>
          <w:szCs w:val="22"/>
          <w:lang w:val="el-GR"/>
        </w:rPr>
        <w:t xml:space="preserve"> </w:t>
      </w:r>
    </w:p>
    <w:p w:rsidR="00E077B8" w:rsidRPr="00E077B8" w:rsidRDefault="00E077B8" w:rsidP="00E077B8">
      <w:pPr>
        <w:pStyle w:val="Default"/>
        <w:numPr>
          <w:ilvl w:val="0"/>
          <w:numId w:val="1"/>
        </w:numPr>
        <w:jc w:val="both"/>
        <w:rPr>
          <w:rFonts w:asciiTheme="minorHAnsi" w:hAnsiTheme="minorHAnsi"/>
          <w:sz w:val="22"/>
          <w:szCs w:val="22"/>
          <w:lang w:val="el-GR"/>
        </w:rPr>
      </w:pPr>
      <w:r>
        <w:rPr>
          <w:rFonts w:asciiTheme="minorHAnsi" w:hAnsiTheme="minorHAnsi"/>
          <w:sz w:val="22"/>
          <w:szCs w:val="22"/>
          <w:lang w:val="el-GR"/>
        </w:rPr>
        <w:t>Ε</w:t>
      </w:r>
      <w:r w:rsidRPr="00E077B8">
        <w:rPr>
          <w:rFonts w:asciiTheme="minorHAnsi" w:hAnsiTheme="minorHAnsi"/>
          <w:sz w:val="22"/>
          <w:szCs w:val="22"/>
          <w:lang w:val="el-GR"/>
        </w:rPr>
        <w:t xml:space="preserve">νίσχυση της ανάπτυξης μιας βιώσιμης γαλάζιας οικονομίας και προώθηση των ευημερουσών </w:t>
      </w:r>
      <w:r>
        <w:rPr>
          <w:rFonts w:asciiTheme="minorHAnsi" w:hAnsiTheme="minorHAnsi"/>
          <w:sz w:val="22"/>
          <w:szCs w:val="22"/>
          <w:lang w:val="el-GR"/>
        </w:rPr>
        <w:t xml:space="preserve">                   παράκτιων κοινοτήτων</w:t>
      </w:r>
    </w:p>
    <w:p w:rsidR="00E077B8" w:rsidRPr="00E077B8" w:rsidRDefault="00E077B8" w:rsidP="00E077B8">
      <w:pPr>
        <w:pStyle w:val="Default"/>
        <w:numPr>
          <w:ilvl w:val="0"/>
          <w:numId w:val="1"/>
        </w:numPr>
        <w:jc w:val="both"/>
        <w:rPr>
          <w:rFonts w:asciiTheme="minorHAnsi" w:hAnsiTheme="minorHAnsi"/>
          <w:sz w:val="22"/>
          <w:szCs w:val="22"/>
          <w:lang w:val="el-GR"/>
        </w:rPr>
      </w:pPr>
      <w:r>
        <w:rPr>
          <w:rFonts w:asciiTheme="minorHAnsi" w:hAnsiTheme="minorHAnsi"/>
          <w:sz w:val="22"/>
          <w:szCs w:val="22"/>
          <w:lang w:val="el-GR"/>
        </w:rPr>
        <w:t>Ε</w:t>
      </w:r>
      <w:r w:rsidRPr="00E077B8">
        <w:rPr>
          <w:rFonts w:asciiTheme="minorHAnsi" w:hAnsiTheme="minorHAnsi"/>
          <w:sz w:val="22"/>
          <w:szCs w:val="22"/>
          <w:lang w:val="el-GR"/>
        </w:rPr>
        <w:t xml:space="preserve">νίσχυση της διεθνούς διακυβέρνησης των ωκεανών και καθιέρωση ασφαλών, προστατευόμενων, καθαρών θαλασσών και ωκεανών που υπόκεινται σε βιώσιμη διαχείριση. </w:t>
      </w:r>
    </w:p>
    <w:p w:rsidR="00E077B8" w:rsidRPr="00E077B8" w:rsidRDefault="00E077B8" w:rsidP="00E077B8">
      <w:pPr>
        <w:pStyle w:val="Default"/>
        <w:jc w:val="both"/>
        <w:rPr>
          <w:rFonts w:asciiTheme="minorHAnsi" w:hAnsiTheme="minorHAnsi"/>
          <w:sz w:val="22"/>
          <w:szCs w:val="22"/>
          <w:lang w:val="el-GR"/>
        </w:rPr>
      </w:pPr>
    </w:p>
    <w:p w:rsidR="003078D0" w:rsidRPr="005F3A48" w:rsidRDefault="003078D0" w:rsidP="00E077B8">
      <w:pPr>
        <w:jc w:val="both"/>
        <w:rPr>
          <w:rFonts w:asciiTheme="minorHAnsi" w:hAnsiTheme="minorHAnsi"/>
          <w:sz w:val="22"/>
          <w:szCs w:val="22"/>
          <w:lang w:val="el-GR"/>
        </w:rPr>
      </w:pPr>
      <w:r>
        <w:rPr>
          <w:rFonts w:asciiTheme="minorHAnsi" w:hAnsiTheme="minorHAnsi"/>
          <w:sz w:val="22"/>
          <w:szCs w:val="22"/>
          <w:lang w:val="el-GR"/>
        </w:rPr>
        <w:t>Τους επομένους μήνες αναμένεται η</w:t>
      </w:r>
      <w:r w:rsidRPr="003078D0">
        <w:rPr>
          <w:rFonts w:asciiTheme="minorHAnsi" w:hAnsiTheme="minorHAnsi"/>
          <w:sz w:val="22"/>
          <w:szCs w:val="22"/>
          <w:lang w:val="el-GR"/>
        </w:rPr>
        <w:t xml:space="preserve"> </w:t>
      </w:r>
      <w:r>
        <w:rPr>
          <w:rFonts w:asciiTheme="minorHAnsi" w:hAnsiTheme="minorHAnsi"/>
          <w:sz w:val="22"/>
          <w:szCs w:val="22"/>
          <w:lang w:val="el-GR"/>
        </w:rPr>
        <w:t xml:space="preserve">έναρξη της </w:t>
      </w:r>
      <w:r w:rsidRPr="003078D0">
        <w:rPr>
          <w:rFonts w:asciiTheme="minorHAnsi" w:hAnsiTheme="minorHAnsi"/>
          <w:sz w:val="22"/>
          <w:szCs w:val="22"/>
          <w:lang w:val="el-GR"/>
        </w:rPr>
        <w:t>τεχνική</w:t>
      </w:r>
      <w:r>
        <w:rPr>
          <w:rFonts w:asciiTheme="minorHAnsi" w:hAnsiTheme="minorHAnsi"/>
          <w:sz w:val="22"/>
          <w:szCs w:val="22"/>
          <w:lang w:val="el-GR"/>
        </w:rPr>
        <w:t>ς</w:t>
      </w:r>
      <w:r w:rsidRPr="003078D0">
        <w:rPr>
          <w:rFonts w:asciiTheme="minorHAnsi" w:hAnsiTheme="minorHAnsi"/>
          <w:sz w:val="22"/>
          <w:szCs w:val="22"/>
          <w:lang w:val="el-GR"/>
        </w:rPr>
        <w:t xml:space="preserve"> εξέταση της παρούσας νομοθετικής </w:t>
      </w:r>
      <w:r>
        <w:rPr>
          <w:rFonts w:asciiTheme="minorHAnsi" w:hAnsiTheme="minorHAnsi"/>
          <w:sz w:val="22"/>
          <w:szCs w:val="22"/>
          <w:lang w:val="el-GR"/>
        </w:rPr>
        <w:t>πρότασης</w:t>
      </w:r>
      <w:r w:rsidRPr="003078D0">
        <w:rPr>
          <w:rFonts w:asciiTheme="minorHAnsi" w:hAnsiTheme="minorHAnsi"/>
          <w:sz w:val="22"/>
          <w:szCs w:val="22"/>
          <w:lang w:val="el-GR"/>
        </w:rPr>
        <w:t xml:space="preserve"> </w:t>
      </w:r>
      <w:r>
        <w:rPr>
          <w:rFonts w:asciiTheme="minorHAnsi" w:hAnsiTheme="minorHAnsi"/>
          <w:sz w:val="22"/>
          <w:szCs w:val="22"/>
          <w:lang w:val="el-GR"/>
        </w:rPr>
        <w:t xml:space="preserve">στην Ευρωπαϊκή Επιτροπή. </w:t>
      </w:r>
      <w:r>
        <w:rPr>
          <w:rFonts w:asciiTheme="minorHAnsi" w:hAnsiTheme="minorHAnsi" w:cs="Times New Roman"/>
          <w:sz w:val="22"/>
          <w:szCs w:val="22"/>
          <w:lang w:val="el-GR"/>
        </w:rPr>
        <w:t>Ως εκ τούτου,</w:t>
      </w:r>
      <w:r w:rsidR="005F7151" w:rsidRPr="005F3A48">
        <w:rPr>
          <w:rFonts w:asciiTheme="minorHAnsi" w:hAnsiTheme="minorHAnsi" w:cs="Times New Roman"/>
          <w:sz w:val="22"/>
          <w:szCs w:val="22"/>
          <w:lang w:val="el-GR"/>
        </w:rPr>
        <w:t xml:space="preserve"> το </w:t>
      </w:r>
      <w:r>
        <w:rPr>
          <w:rFonts w:asciiTheme="minorHAnsi" w:hAnsiTheme="minorHAnsi" w:cs="Times New Roman"/>
          <w:sz w:val="22"/>
          <w:szCs w:val="22"/>
          <w:lang w:val="el-GR"/>
        </w:rPr>
        <w:t>ΤΑΘΕ θα δέχεται μέχρι και τις 14</w:t>
      </w:r>
      <w:r w:rsidR="005F7151" w:rsidRPr="005F3A48">
        <w:rPr>
          <w:rFonts w:asciiTheme="minorHAnsi" w:hAnsiTheme="minorHAnsi" w:cs="Times New Roman"/>
          <w:sz w:val="22"/>
          <w:szCs w:val="22"/>
          <w:lang w:val="el-GR"/>
        </w:rPr>
        <w:t xml:space="preserve"> </w:t>
      </w:r>
      <w:r>
        <w:rPr>
          <w:rFonts w:asciiTheme="minorHAnsi" w:hAnsiTheme="minorHAnsi" w:cs="Times New Roman"/>
          <w:sz w:val="22"/>
          <w:szCs w:val="22"/>
          <w:lang w:val="el-GR"/>
        </w:rPr>
        <w:t>Σεπτεμβρίου 2018 οποιαδήποτε σχόλια/απόψεις πάνω στην πρόταση του νέου Κανονισμού</w:t>
      </w:r>
      <w:r w:rsidR="005F7151" w:rsidRPr="005F3A48">
        <w:rPr>
          <w:rFonts w:asciiTheme="minorHAnsi" w:hAnsiTheme="minorHAnsi" w:cs="Times New Roman"/>
          <w:sz w:val="22"/>
          <w:szCs w:val="22"/>
          <w:lang w:val="el-GR"/>
        </w:rPr>
        <w:t>.</w:t>
      </w:r>
      <w:r w:rsidRPr="003078D0">
        <w:rPr>
          <w:rFonts w:asciiTheme="minorHAnsi" w:hAnsiTheme="minorHAnsi" w:cs="Times New Roman"/>
          <w:sz w:val="22"/>
          <w:szCs w:val="22"/>
          <w:lang w:val="el-GR"/>
        </w:rPr>
        <w:t xml:space="preserve"> </w:t>
      </w:r>
      <w:r w:rsidR="00E11529">
        <w:rPr>
          <w:rFonts w:asciiTheme="minorHAnsi" w:hAnsiTheme="minorHAnsi" w:cs="Times New Roman"/>
          <w:sz w:val="22"/>
          <w:szCs w:val="22"/>
          <w:lang w:val="el-GR"/>
        </w:rPr>
        <w:t>Τα σχόλια</w:t>
      </w:r>
      <w:r>
        <w:rPr>
          <w:rFonts w:asciiTheme="minorHAnsi" w:hAnsiTheme="minorHAnsi" w:cs="Times New Roman"/>
          <w:sz w:val="22"/>
          <w:szCs w:val="22"/>
          <w:lang w:val="el-GR"/>
        </w:rPr>
        <w:t xml:space="preserve">/απόψεις των ενδιαφερόμενων φορέων </w:t>
      </w:r>
      <w:r w:rsidR="00E11529">
        <w:rPr>
          <w:rFonts w:asciiTheme="minorHAnsi" w:hAnsiTheme="minorHAnsi" w:cs="Times New Roman"/>
          <w:sz w:val="22"/>
          <w:szCs w:val="22"/>
          <w:lang w:val="el-GR"/>
        </w:rPr>
        <w:t>μπορούν</w:t>
      </w:r>
      <w:r>
        <w:rPr>
          <w:rFonts w:asciiTheme="minorHAnsi" w:hAnsiTheme="minorHAnsi" w:cs="Times New Roman"/>
          <w:sz w:val="22"/>
          <w:szCs w:val="22"/>
          <w:lang w:val="el-GR"/>
        </w:rPr>
        <w:t xml:space="preserve"> να σταλούν </w:t>
      </w:r>
      <w:r w:rsidR="00E11529">
        <w:rPr>
          <w:rFonts w:asciiTheme="minorHAnsi" w:hAnsiTheme="minorHAnsi"/>
          <w:sz w:val="22"/>
          <w:szCs w:val="22"/>
          <w:lang w:val="el-GR"/>
        </w:rPr>
        <w:t>στην</w:t>
      </w:r>
      <w:r>
        <w:rPr>
          <w:rFonts w:asciiTheme="minorHAnsi" w:hAnsiTheme="minorHAnsi"/>
          <w:sz w:val="22"/>
          <w:szCs w:val="22"/>
          <w:lang w:val="el-GR"/>
        </w:rPr>
        <w:t xml:space="preserve"> ηλεκτρονικ</w:t>
      </w:r>
      <w:r w:rsidR="00E11529">
        <w:rPr>
          <w:rFonts w:asciiTheme="minorHAnsi" w:hAnsiTheme="minorHAnsi"/>
          <w:sz w:val="22"/>
          <w:szCs w:val="22"/>
          <w:lang w:val="el-GR"/>
        </w:rPr>
        <w:t>ή</w:t>
      </w:r>
      <w:r>
        <w:rPr>
          <w:rFonts w:asciiTheme="minorHAnsi" w:hAnsiTheme="minorHAnsi"/>
          <w:sz w:val="22"/>
          <w:szCs w:val="22"/>
          <w:lang w:val="el-GR"/>
        </w:rPr>
        <w:t xml:space="preserve"> </w:t>
      </w:r>
      <w:r w:rsidR="00E11529">
        <w:rPr>
          <w:rFonts w:asciiTheme="minorHAnsi" w:hAnsiTheme="minorHAnsi"/>
          <w:sz w:val="22"/>
          <w:szCs w:val="22"/>
          <w:lang w:val="el-GR"/>
        </w:rPr>
        <w:t>διεύθυνση</w:t>
      </w:r>
      <w:r>
        <w:rPr>
          <w:rFonts w:asciiTheme="minorHAnsi" w:hAnsiTheme="minorHAnsi"/>
          <w:sz w:val="22"/>
          <w:szCs w:val="22"/>
          <w:lang w:val="el-GR"/>
        </w:rPr>
        <w:t xml:space="preserve"> </w:t>
      </w:r>
      <w:hyperlink r:id="rId7" w:history="1">
        <w:r w:rsidRPr="00C70095">
          <w:rPr>
            <w:rStyle w:val="Hyperlink"/>
            <w:rFonts w:asciiTheme="minorHAnsi" w:hAnsiTheme="minorHAnsi"/>
            <w:sz w:val="22"/>
            <w:szCs w:val="22"/>
            <w:lang w:val="en-GB"/>
          </w:rPr>
          <w:t>npappouli</w:t>
        </w:r>
        <w:r w:rsidRPr="003078D0">
          <w:rPr>
            <w:rStyle w:val="Hyperlink"/>
            <w:rFonts w:asciiTheme="minorHAnsi" w:hAnsiTheme="minorHAnsi"/>
            <w:sz w:val="22"/>
            <w:szCs w:val="22"/>
            <w:lang w:val="el-GR"/>
          </w:rPr>
          <w:t>@</w:t>
        </w:r>
        <w:r w:rsidRPr="00C70095">
          <w:rPr>
            <w:rStyle w:val="Hyperlink"/>
            <w:rFonts w:asciiTheme="minorHAnsi" w:hAnsiTheme="minorHAnsi"/>
            <w:sz w:val="22"/>
            <w:szCs w:val="22"/>
            <w:lang w:val="en-GB"/>
          </w:rPr>
          <w:t>dfmr</w:t>
        </w:r>
        <w:r w:rsidRPr="003078D0">
          <w:rPr>
            <w:rStyle w:val="Hyperlink"/>
            <w:rFonts w:asciiTheme="minorHAnsi" w:hAnsiTheme="minorHAnsi"/>
            <w:sz w:val="22"/>
            <w:szCs w:val="22"/>
            <w:lang w:val="el-GR"/>
          </w:rPr>
          <w:t>.</w:t>
        </w:r>
        <w:r w:rsidRPr="00C70095">
          <w:rPr>
            <w:rStyle w:val="Hyperlink"/>
            <w:rFonts w:asciiTheme="minorHAnsi" w:hAnsiTheme="minorHAnsi"/>
            <w:sz w:val="22"/>
            <w:szCs w:val="22"/>
            <w:lang w:val="en-GB"/>
          </w:rPr>
          <w:t>moa</w:t>
        </w:r>
        <w:r w:rsidRPr="003078D0">
          <w:rPr>
            <w:rStyle w:val="Hyperlink"/>
            <w:rFonts w:asciiTheme="minorHAnsi" w:hAnsiTheme="minorHAnsi"/>
            <w:sz w:val="22"/>
            <w:szCs w:val="22"/>
            <w:lang w:val="el-GR"/>
          </w:rPr>
          <w:t>.</w:t>
        </w:r>
        <w:r w:rsidRPr="00C70095">
          <w:rPr>
            <w:rStyle w:val="Hyperlink"/>
            <w:rFonts w:asciiTheme="minorHAnsi" w:hAnsiTheme="minorHAnsi"/>
            <w:sz w:val="22"/>
            <w:szCs w:val="22"/>
            <w:lang w:val="en-GB"/>
          </w:rPr>
          <w:t>gov</w:t>
        </w:r>
        <w:r w:rsidRPr="003078D0">
          <w:rPr>
            <w:rStyle w:val="Hyperlink"/>
            <w:rFonts w:asciiTheme="minorHAnsi" w:hAnsiTheme="minorHAnsi"/>
            <w:sz w:val="22"/>
            <w:szCs w:val="22"/>
            <w:lang w:val="el-GR"/>
          </w:rPr>
          <w:t>.</w:t>
        </w:r>
        <w:r w:rsidRPr="00C70095">
          <w:rPr>
            <w:rStyle w:val="Hyperlink"/>
            <w:rFonts w:asciiTheme="minorHAnsi" w:hAnsiTheme="minorHAnsi"/>
            <w:sz w:val="22"/>
            <w:szCs w:val="22"/>
            <w:lang w:val="en-GB"/>
          </w:rPr>
          <w:t>cy</w:t>
        </w:r>
      </w:hyperlink>
      <w:r w:rsidR="00E11529">
        <w:rPr>
          <w:rFonts w:asciiTheme="minorHAnsi" w:hAnsiTheme="minorHAnsi"/>
          <w:sz w:val="22"/>
          <w:szCs w:val="22"/>
          <w:lang w:val="el-GR"/>
        </w:rPr>
        <w:t xml:space="preserve"> ή  με τηλεομοιότυπο στο 22423293 ή στη διεύθυνση ΤΑΘΕ Βηθλεέμ 101, 1416 Λευκωσία</w:t>
      </w:r>
      <w:r>
        <w:rPr>
          <w:rFonts w:asciiTheme="minorHAnsi" w:hAnsiTheme="minorHAnsi"/>
          <w:sz w:val="22"/>
          <w:szCs w:val="22"/>
          <w:lang w:val="el-GR"/>
        </w:rPr>
        <w:t>.</w:t>
      </w:r>
    </w:p>
    <w:p w:rsidR="009D4975" w:rsidRPr="003078D0" w:rsidRDefault="009D4975" w:rsidP="00E077B8">
      <w:pPr>
        <w:jc w:val="both"/>
        <w:rPr>
          <w:rFonts w:asciiTheme="minorHAnsi" w:hAnsiTheme="minorHAnsi"/>
          <w:sz w:val="22"/>
          <w:szCs w:val="22"/>
          <w:lang w:val="el-GR"/>
        </w:rPr>
      </w:pPr>
    </w:p>
    <w:p w:rsidR="003078D0" w:rsidRPr="003078D0" w:rsidRDefault="003078D0" w:rsidP="00E077B8">
      <w:pPr>
        <w:jc w:val="both"/>
        <w:rPr>
          <w:rFonts w:asciiTheme="minorHAnsi" w:hAnsiTheme="minorHAnsi"/>
          <w:sz w:val="22"/>
          <w:szCs w:val="22"/>
          <w:lang w:val="el-GR"/>
        </w:rPr>
      </w:pPr>
      <w:r w:rsidRPr="003078D0">
        <w:rPr>
          <w:rFonts w:asciiTheme="minorHAnsi" w:hAnsiTheme="minorHAnsi"/>
          <w:sz w:val="22"/>
          <w:szCs w:val="22"/>
          <w:lang w:val="el-GR"/>
        </w:rPr>
        <w:t>Η πρόταση του νέου Κανονισμού για το Ευρωπαϊκό Ταμείο Θάλασσας και Αλιείας βρίσκεται αναρτημένη στ</w:t>
      </w:r>
      <w:r>
        <w:rPr>
          <w:rFonts w:asciiTheme="minorHAnsi" w:hAnsiTheme="minorHAnsi"/>
          <w:sz w:val="22"/>
          <w:szCs w:val="22"/>
          <w:lang w:val="el-GR"/>
        </w:rPr>
        <w:t xml:space="preserve">ην ιστοσελίδα </w:t>
      </w:r>
      <w:hyperlink r:id="rId8" w:history="1">
        <w:r w:rsidR="007E5F98" w:rsidRPr="00C70095">
          <w:rPr>
            <w:rStyle w:val="Hyperlink"/>
            <w:rFonts w:asciiTheme="minorHAnsi" w:hAnsiTheme="minorHAnsi"/>
            <w:sz w:val="22"/>
            <w:szCs w:val="22"/>
            <w:lang w:val="el-GR"/>
          </w:rPr>
          <w:t>www.moa.gov.cy/</w:t>
        </w:r>
        <w:r w:rsidR="007E5F98" w:rsidRPr="00C70095">
          <w:rPr>
            <w:rStyle w:val="Hyperlink"/>
            <w:rFonts w:asciiTheme="minorHAnsi" w:hAnsiTheme="minorHAnsi"/>
            <w:sz w:val="22"/>
            <w:szCs w:val="22"/>
            <w:lang w:val="en-GB"/>
          </w:rPr>
          <w:t>thalassa</w:t>
        </w:r>
      </w:hyperlink>
      <w:r w:rsidR="00917104" w:rsidRPr="00917104">
        <w:rPr>
          <w:rFonts w:asciiTheme="minorHAnsi" w:hAnsiTheme="minorHAnsi"/>
          <w:sz w:val="22"/>
          <w:szCs w:val="22"/>
          <w:lang w:val="el-GR"/>
        </w:rPr>
        <w:t xml:space="preserve"> </w:t>
      </w:r>
      <w:r w:rsidR="00917104">
        <w:rPr>
          <w:rFonts w:asciiTheme="minorHAnsi" w:hAnsiTheme="minorHAnsi"/>
          <w:sz w:val="22"/>
          <w:szCs w:val="22"/>
          <w:lang w:val="el-GR"/>
        </w:rPr>
        <w:t>στην ελληνική και αγγλική γλώσσα</w:t>
      </w:r>
      <w:r>
        <w:rPr>
          <w:rFonts w:asciiTheme="minorHAnsi" w:hAnsiTheme="minorHAnsi"/>
          <w:sz w:val="22"/>
          <w:szCs w:val="22"/>
          <w:lang w:val="el-GR"/>
        </w:rPr>
        <w:t>.</w:t>
      </w:r>
    </w:p>
    <w:p w:rsidR="003078D0" w:rsidRDefault="003078D0" w:rsidP="00E077B8">
      <w:pPr>
        <w:jc w:val="both"/>
        <w:rPr>
          <w:rFonts w:asciiTheme="minorHAnsi" w:hAnsiTheme="minorHAnsi"/>
          <w:sz w:val="22"/>
          <w:szCs w:val="22"/>
          <w:lang w:val="el-GR"/>
        </w:rPr>
      </w:pPr>
    </w:p>
    <w:p w:rsidR="00917104" w:rsidRDefault="00917104" w:rsidP="00E077B8">
      <w:pPr>
        <w:jc w:val="both"/>
        <w:rPr>
          <w:rFonts w:asciiTheme="minorHAnsi" w:hAnsiTheme="minorHAnsi"/>
          <w:sz w:val="22"/>
          <w:szCs w:val="22"/>
          <w:lang w:val="el-GR"/>
        </w:rPr>
      </w:pPr>
    </w:p>
    <w:p w:rsidR="00917104" w:rsidRDefault="00917104" w:rsidP="00E077B8">
      <w:pPr>
        <w:jc w:val="both"/>
        <w:rPr>
          <w:rFonts w:asciiTheme="minorHAnsi" w:hAnsiTheme="minorHAnsi"/>
          <w:sz w:val="22"/>
          <w:szCs w:val="22"/>
          <w:lang w:val="el-GR"/>
        </w:rPr>
      </w:pPr>
    </w:p>
    <w:p w:rsidR="00917104" w:rsidRPr="003078D0" w:rsidRDefault="00917104" w:rsidP="00E077B8">
      <w:pPr>
        <w:jc w:val="both"/>
        <w:rPr>
          <w:rFonts w:asciiTheme="minorHAnsi" w:hAnsiTheme="minorHAnsi"/>
          <w:sz w:val="22"/>
          <w:szCs w:val="22"/>
          <w:lang w:val="el-GR"/>
        </w:rPr>
      </w:pPr>
    </w:p>
    <w:p w:rsidR="001200E0" w:rsidRPr="005F3A48" w:rsidRDefault="001200E0" w:rsidP="00E077B8">
      <w:pPr>
        <w:jc w:val="center"/>
        <w:rPr>
          <w:rFonts w:asciiTheme="minorHAnsi" w:hAnsiTheme="minorHAnsi"/>
          <w:sz w:val="22"/>
          <w:szCs w:val="22"/>
          <w:lang w:val="el-GR"/>
        </w:rPr>
      </w:pPr>
    </w:p>
    <w:p w:rsidR="006E169C" w:rsidRPr="005F3A48" w:rsidRDefault="006E169C" w:rsidP="00E077B8">
      <w:pPr>
        <w:jc w:val="both"/>
        <w:rPr>
          <w:rFonts w:asciiTheme="minorHAnsi" w:hAnsiTheme="minorHAnsi"/>
          <w:sz w:val="22"/>
          <w:szCs w:val="22"/>
          <w:lang w:val="el-GR"/>
        </w:rPr>
      </w:pPr>
      <w:r w:rsidRPr="005F3A48">
        <w:rPr>
          <w:rFonts w:asciiTheme="minorHAnsi" w:hAnsiTheme="minorHAnsi"/>
          <w:b/>
          <w:noProof/>
          <w:sz w:val="22"/>
          <w:szCs w:val="22"/>
          <w:lang w:eastAsia="en-US"/>
        </w:rPr>
        <w:drawing>
          <wp:anchor distT="0" distB="0" distL="114300" distR="114300" simplePos="0" relativeHeight="251660288" behindDoc="1" locked="0" layoutInCell="1" allowOverlap="1">
            <wp:simplePos x="0" y="0"/>
            <wp:positionH relativeFrom="margin">
              <wp:posOffset>4475480</wp:posOffset>
            </wp:positionH>
            <wp:positionV relativeFrom="paragraph">
              <wp:posOffset>3810</wp:posOffset>
            </wp:positionV>
            <wp:extent cx="790575" cy="533400"/>
            <wp:effectExtent l="0" t="0" r="9525" b="0"/>
            <wp:wrapNone/>
            <wp:docPr id="29" name="Picture 29" descr="eu-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fla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90575" cy="533400"/>
                    </a:xfrm>
                    <a:prstGeom prst="rect">
                      <a:avLst/>
                    </a:prstGeom>
                    <a:noFill/>
                  </pic:spPr>
                </pic:pic>
              </a:graphicData>
            </a:graphic>
          </wp:anchor>
        </w:drawing>
      </w:r>
      <w:r w:rsidRPr="005F3A48">
        <w:rPr>
          <w:rFonts w:asciiTheme="minorHAnsi" w:hAnsiTheme="minorHAnsi"/>
          <w:b/>
          <w:noProof/>
          <w:sz w:val="22"/>
          <w:szCs w:val="22"/>
          <w:lang w:eastAsia="en-US"/>
        </w:rPr>
        <w:drawing>
          <wp:anchor distT="0" distB="0" distL="114300" distR="114300" simplePos="0" relativeHeight="251662336" behindDoc="1" locked="0" layoutInCell="1" allowOverlap="1">
            <wp:simplePos x="0" y="0"/>
            <wp:positionH relativeFrom="margin">
              <wp:align>center</wp:align>
            </wp:positionH>
            <wp:positionV relativeFrom="paragraph">
              <wp:posOffset>9525</wp:posOffset>
            </wp:positionV>
            <wp:extent cx="466725" cy="476250"/>
            <wp:effectExtent l="0" t="0" r="9525" b="0"/>
            <wp:wrapTight wrapText="bothSides">
              <wp:wrapPolygon edited="0">
                <wp:start x="0" y="0"/>
                <wp:lineTo x="0" y="20736"/>
                <wp:lineTo x="21159" y="20736"/>
                <wp:lineTo x="21159"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6725" cy="476250"/>
                    </a:xfrm>
                    <a:prstGeom prst="rect">
                      <a:avLst/>
                    </a:prstGeom>
                    <a:noFill/>
                  </pic:spPr>
                </pic:pic>
              </a:graphicData>
            </a:graphic>
          </wp:anchor>
        </w:drawing>
      </w:r>
    </w:p>
    <w:p w:rsidR="009D4975" w:rsidRPr="005F3A48" w:rsidRDefault="006E169C" w:rsidP="00E077B8">
      <w:pPr>
        <w:jc w:val="both"/>
        <w:rPr>
          <w:rFonts w:asciiTheme="minorHAnsi" w:hAnsiTheme="minorHAnsi"/>
          <w:sz w:val="22"/>
          <w:szCs w:val="22"/>
          <w:lang w:val="el-GR"/>
        </w:rPr>
      </w:pPr>
      <w:r w:rsidRPr="005F3A48">
        <w:rPr>
          <w:rFonts w:asciiTheme="minorHAnsi" w:hAnsiTheme="minorHAnsi"/>
          <w:sz w:val="22"/>
          <w:szCs w:val="22"/>
          <w:lang w:val="el-GR"/>
        </w:rPr>
        <w:br w:type="textWrapping" w:clear="all"/>
        <w:t xml:space="preserve">                                                   </w:t>
      </w:r>
    </w:p>
    <w:p w:rsidR="001200E0" w:rsidRPr="005F3A48" w:rsidRDefault="006E169C" w:rsidP="00E077B8">
      <w:pPr>
        <w:jc w:val="center"/>
        <w:rPr>
          <w:rFonts w:asciiTheme="minorHAnsi" w:hAnsiTheme="minorHAnsi"/>
          <w:b/>
          <w:sz w:val="22"/>
          <w:szCs w:val="22"/>
          <w:lang w:val="el-GR"/>
        </w:rPr>
      </w:pPr>
      <w:r w:rsidRPr="005F3A48">
        <w:rPr>
          <w:rFonts w:asciiTheme="minorHAnsi" w:hAnsiTheme="minorHAnsi"/>
          <w:b/>
          <w:sz w:val="22"/>
          <w:szCs w:val="22"/>
          <w:lang w:val="el-GR"/>
        </w:rPr>
        <w:t xml:space="preserve">                                                    ΚΥΠΡΙΑΚΗ ΔΗΜΟΚΡΑΤΙΑ                  </w:t>
      </w:r>
      <w:r w:rsidRPr="005F3A48">
        <w:rPr>
          <w:rFonts w:asciiTheme="minorHAnsi" w:hAnsiTheme="minorHAnsi"/>
          <w:b/>
          <w:sz w:val="22"/>
          <w:szCs w:val="22"/>
        </w:rPr>
        <w:t>ΕΥΡΩΠΑΪΚΗ ΕΝΩΣΗ</w:t>
      </w:r>
    </w:p>
    <w:sectPr w:rsidR="001200E0" w:rsidRPr="005F3A48" w:rsidSect="005F3A48">
      <w:pgSz w:w="11906" w:h="16838"/>
      <w:pgMar w:top="1134" w:right="1134"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DA1" w:rsidRDefault="00FF5DA1">
      <w:r>
        <w:separator/>
      </w:r>
    </w:p>
  </w:endnote>
  <w:endnote w:type="continuationSeparator" w:id="0">
    <w:p w:rsidR="00FF5DA1" w:rsidRDefault="00FF5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Founder Extended)">
    <w:altName w:val="SimSun"/>
    <w:charset w:val="00"/>
    <w:family w:val="script"/>
    <w:pitch w:val="fixed"/>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DA1" w:rsidRDefault="00FF5DA1">
      <w:r>
        <w:rPr>
          <w:color w:val="000000"/>
        </w:rPr>
        <w:separator/>
      </w:r>
    </w:p>
  </w:footnote>
  <w:footnote w:type="continuationSeparator" w:id="0">
    <w:p w:rsidR="00FF5DA1" w:rsidRDefault="00FF5D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40F7B"/>
    <w:multiLevelType w:val="hybridMultilevel"/>
    <w:tmpl w:val="3F0AE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357318C"/>
    <w:multiLevelType w:val="hybridMultilevel"/>
    <w:tmpl w:val="77C4F8F8"/>
    <w:lvl w:ilvl="0" w:tplc="D520CB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20"/>
  <w:autoHyphenation/>
  <w:characterSpacingControl w:val="doNotCompress"/>
  <w:footnotePr>
    <w:footnote w:id="-1"/>
    <w:footnote w:id="0"/>
  </w:footnotePr>
  <w:endnotePr>
    <w:endnote w:id="-1"/>
    <w:endnote w:id="0"/>
  </w:endnotePr>
  <w:compat/>
  <w:rsids>
    <w:rsidRoot w:val="009D4975"/>
    <w:rsid w:val="00000D76"/>
    <w:rsid w:val="00104964"/>
    <w:rsid w:val="001200E0"/>
    <w:rsid w:val="00163F6F"/>
    <w:rsid w:val="002619B4"/>
    <w:rsid w:val="002823FA"/>
    <w:rsid w:val="003078D0"/>
    <w:rsid w:val="00367B17"/>
    <w:rsid w:val="00384CAF"/>
    <w:rsid w:val="003A4758"/>
    <w:rsid w:val="003E0178"/>
    <w:rsid w:val="00486FBB"/>
    <w:rsid w:val="005010C3"/>
    <w:rsid w:val="005F3A48"/>
    <w:rsid w:val="005F7151"/>
    <w:rsid w:val="006E169C"/>
    <w:rsid w:val="007B536A"/>
    <w:rsid w:val="007E5F98"/>
    <w:rsid w:val="00917104"/>
    <w:rsid w:val="00997183"/>
    <w:rsid w:val="009D4975"/>
    <w:rsid w:val="00A53D99"/>
    <w:rsid w:val="00A8497C"/>
    <w:rsid w:val="00B17941"/>
    <w:rsid w:val="00CF24CB"/>
    <w:rsid w:val="00E077B8"/>
    <w:rsid w:val="00E11529"/>
    <w:rsid w:val="00F17E31"/>
    <w:rsid w:val="00F61F4F"/>
    <w:rsid w:val="00FF5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4CB"/>
    <w:pPr>
      <w:suppressAutoHyphens/>
      <w:spacing w:after="0" w:line="240" w:lineRule="auto"/>
    </w:pPr>
    <w:rPr>
      <w:rFonts w:ascii="Arial" w:eastAsia="Simsun (Founder Extended)" w:hAnsi="Arial" w:cs="Arial"/>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24CB"/>
    <w:rPr>
      <w:color w:val="0563C1"/>
      <w:u w:val="single"/>
    </w:rPr>
  </w:style>
  <w:style w:type="paragraph" w:styleId="BalloonText">
    <w:name w:val="Balloon Text"/>
    <w:basedOn w:val="Normal"/>
    <w:rsid w:val="00CF24CB"/>
    <w:rPr>
      <w:rFonts w:ascii="Segoe UI" w:hAnsi="Segoe UI" w:cs="Segoe UI"/>
      <w:sz w:val="18"/>
      <w:szCs w:val="18"/>
    </w:rPr>
  </w:style>
  <w:style w:type="character" w:customStyle="1" w:styleId="BalloonTextChar">
    <w:name w:val="Balloon Text Char"/>
    <w:basedOn w:val="DefaultParagraphFont"/>
    <w:rsid w:val="00CF24CB"/>
    <w:rPr>
      <w:rFonts w:ascii="Segoe UI" w:eastAsia="Simsun (Founder Extended)" w:hAnsi="Segoe UI" w:cs="Segoe UI"/>
      <w:sz w:val="18"/>
      <w:szCs w:val="18"/>
      <w:lang w:val="en-US" w:eastAsia="zh-CN"/>
    </w:rPr>
  </w:style>
  <w:style w:type="paragraph" w:styleId="Header">
    <w:name w:val="header"/>
    <w:basedOn w:val="Normal"/>
    <w:link w:val="HeaderChar"/>
    <w:uiPriority w:val="99"/>
    <w:unhideWhenUsed/>
    <w:rsid w:val="001200E0"/>
    <w:pPr>
      <w:tabs>
        <w:tab w:val="center" w:pos="4513"/>
        <w:tab w:val="right" w:pos="9026"/>
      </w:tabs>
    </w:pPr>
  </w:style>
  <w:style w:type="character" w:customStyle="1" w:styleId="HeaderChar">
    <w:name w:val="Header Char"/>
    <w:basedOn w:val="DefaultParagraphFont"/>
    <w:link w:val="Header"/>
    <w:uiPriority w:val="99"/>
    <w:rsid w:val="001200E0"/>
    <w:rPr>
      <w:rFonts w:ascii="Arial" w:eastAsia="Simsun (Founder Extended)" w:hAnsi="Arial" w:cs="Arial"/>
      <w:sz w:val="24"/>
      <w:szCs w:val="24"/>
      <w:lang w:val="en-US" w:eastAsia="zh-CN"/>
    </w:rPr>
  </w:style>
  <w:style w:type="paragraph" w:styleId="Footer">
    <w:name w:val="footer"/>
    <w:basedOn w:val="Normal"/>
    <w:link w:val="FooterChar"/>
    <w:uiPriority w:val="99"/>
    <w:unhideWhenUsed/>
    <w:rsid w:val="001200E0"/>
    <w:pPr>
      <w:tabs>
        <w:tab w:val="center" w:pos="4513"/>
        <w:tab w:val="right" w:pos="9026"/>
      </w:tabs>
    </w:pPr>
  </w:style>
  <w:style w:type="character" w:customStyle="1" w:styleId="FooterChar">
    <w:name w:val="Footer Char"/>
    <w:basedOn w:val="DefaultParagraphFont"/>
    <w:link w:val="Footer"/>
    <w:uiPriority w:val="99"/>
    <w:rsid w:val="001200E0"/>
    <w:rPr>
      <w:rFonts w:ascii="Arial" w:eastAsia="Simsun (Founder Extended)" w:hAnsi="Arial" w:cs="Arial"/>
      <w:sz w:val="24"/>
      <w:szCs w:val="24"/>
      <w:lang w:val="en-US" w:eastAsia="zh-CN"/>
    </w:rPr>
  </w:style>
  <w:style w:type="paragraph" w:customStyle="1" w:styleId="Default">
    <w:name w:val="Default"/>
    <w:rsid w:val="00E077B8"/>
    <w:pPr>
      <w:autoSpaceDE w:val="0"/>
      <w:adjustRightInd w:val="0"/>
      <w:spacing w:after="0" w:line="240" w:lineRule="auto"/>
      <w:textAlignment w:val="auto"/>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3A475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oa.gov.cy/thalassa" TargetMode="External"/><Relationship Id="rId3" Type="http://schemas.openxmlformats.org/officeDocument/2006/relationships/settings" Target="settings.xml"/><Relationship Id="rId7" Type="http://schemas.openxmlformats.org/officeDocument/2006/relationships/hyperlink" Target="mailto:npappouli@dfmr.moa.gov.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Christoforos Metochis</dc:creator>
  <cp:lastModifiedBy>potyp2</cp:lastModifiedBy>
  <cp:revision>2</cp:revision>
  <cp:lastPrinted>2018-06-25T09:45:00Z</cp:lastPrinted>
  <dcterms:created xsi:type="dcterms:W3CDTF">2018-06-25T09:46:00Z</dcterms:created>
  <dcterms:modified xsi:type="dcterms:W3CDTF">2018-06-25T09:46:00Z</dcterms:modified>
</cp:coreProperties>
</file>